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8E65" w14:textId="6554DD87" w:rsidR="00884FE8" w:rsidRPr="00884FE8" w:rsidRDefault="00884FE8" w:rsidP="00884FE8">
      <w:pPr>
        <w:pStyle w:val="m-8377062194027337122p1"/>
        <w:shd w:val="clear" w:color="auto" w:fill="FFFFFF"/>
        <w:jc w:val="center"/>
        <w:rPr>
          <w:rStyle w:val="m-8377062194027337122s1"/>
          <w:rFonts w:ascii="Century Gothic" w:hAnsi="Century Gothic" w:cs="Arial"/>
          <w:color w:val="222222"/>
        </w:rPr>
      </w:pPr>
      <w:r w:rsidRPr="00884FE8">
        <w:rPr>
          <w:rStyle w:val="m-8377062194027337122s1"/>
          <w:rFonts w:ascii="Century Gothic" w:hAnsi="Century Gothic" w:cs="Arial"/>
          <w:color w:val="222222"/>
        </w:rPr>
        <w:t>The</w:t>
      </w:r>
      <w:r>
        <w:rPr>
          <w:rStyle w:val="m-8377062194027337122s1"/>
          <w:rFonts w:ascii="Century Gothic" w:hAnsi="Century Gothic" w:cs="Arial"/>
          <w:b/>
          <w:bCs/>
          <w:color w:val="222222"/>
        </w:rPr>
        <w:t xml:space="preserve"> </w:t>
      </w:r>
      <w:r w:rsidR="00565814" w:rsidRPr="00884FE8">
        <w:rPr>
          <w:rStyle w:val="m-8377062194027337122s1"/>
          <w:rFonts w:ascii="Century Gothic" w:hAnsi="Century Gothic" w:cs="Arial"/>
          <w:b/>
          <w:bCs/>
          <w:color w:val="222222"/>
        </w:rPr>
        <w:t xml:space="preserve">Teach for America </w:t>
      </w:r>
      <w:r w:rsidR="00E26DB6" w:rsidRPr="00884FE8">
        <w:rPr>
          <w:rStyle w:val="m-8377062194027337122s1"/>
          <w:rFonts w:ascii="Century Gothic" w:hAnsi="Century Gothic" w:cs="Arial"/>
          <w:b/>
          <w:bCs/>
          <w:color w:val="222222"/>
        </w:rPr>
        <w:t>Arizona</w:t>
      </w:r>
      <w:r w:rsidR="00E26DB6" w:rsidRPr="00884FE8">
        <w:rPr>
          <w:rStyle w:val="m-8377062194027337122s1"/>
          <w:rFonts w:ascii="Century Gothic" w:hAnsi="Century Gothic" w:cs="Arial"/>
          <w:b/>
          <w:bCs/>
          <w:color w:val="222222"/>
        </w:rPr>
        <w:t xml:space="preserve"> </w:t>
      </w:r>
      <w:r w:rsidR="00565814" w:rsidRPr="00884FE8">
        <w:rPr>
          <w:rStyle w:val="m-8377062194027337122s1"/>
          <w:rFonts w:ascii="Century Gothic" w:hAnsi="Century Gothic" w:cs="Arial"/>
          <w:b/>
          <w:bCs/>
          <w:color w:val="222222"/>
        </w:rPr>
        <w:t xml:space="preserve">Alumni </w:t>
      </w:r>
      <w:r w:rsidR="00E26DB6" w:rsidRPr="00884FE8">
        <w:rPr>
          <w:rStyle w:val="m-8377062194027337122s1"/>
          <w:rFonts w:ascii="Century Gothic" w:hAnsi="Century Gothic" w:cs="Arial"/>
          <w:b/>
          <w:bCs/>
          <w:color w:val="222222"/>
        </w:rPr>
        <w:t>Leadership Board</w:t>
      </w:r>
      <w:r w:rsidR="00565814" w:rsidRPr="00884FE8">
        <w:rPr>
          <w:rStyle w:val="m-8377062194027337122s1"/>
          <w:rFonts w:ascii="Century Gothic" w:hAnsi="Century Gothic" w:cs="Arial"/>
          <w:color w:val="222222"/>
        </w:rPr>
        <w:t xml:space="preserve"> </w:t>
      </w:r>
      <w:r w:rsidR="00E26DB6" w:rsidRPr="00884FE8">
        <w:rPr>
          <w:rStyle w:val="m-8377062194027337122s1"/>
          <w:rFonts w:ascii="Century Gothic" w:hAnsi="Century Gothic" w:cs="Arial"/>
          <w:color w:val="222222"/>
        </w:rPr>
        <w:t>presents</w:t>
      </w:r>
      <w:r w:rsidRPr="00884FE8">
        <w:rPr>
          <w:rStyle w:val="m-8377062194027337122s1"/>
          <w:rFonts w:ascii="Century Gothic" w:hAnsi="Century Gothic" w:cs="Arial"/>
          <w:color w:val="222222"/>
        </w:rPr>
        <w:t>:</w:t>
      </w:r>
    </w:p>
    <w:p w14:paraId="7034E0F3" w14:textId="6B00628F" w:rsidR="0003609F" w:rsidRDefault="00E26DB6" w:rsidP="00DA720E">
      <w:pPr>
        <w:pStyle w:val="m-8377062194027337122p1"/>
        <w:shd w:val="clear" w:color="auto" w:fill="FFFFFF"/>
        <w:jc w:val="center"/>
        <w:rPr>
          <w:rStyle w:val="m-8377062194027337122s1"/>
          <w:rFonts w:ascii="Century Gothic" w:hAnsi="Century Gothic" w:cs="Arial"/>
          <w:color w:val="222222"/>
        </w:rPr>
      </w:pPr>
      <w:r w:rsidRPr="00884FE8">
        <w:rPr>
          <w:rStyle w:val="m-8377062194027337122s1"/>
          <w:rFonts w:ascii="Century Gothic" w:hAnsi="Century Gothic" w:cs="Arial"/>
          <w:color w:val="222222"/>
        </w:rPr>
        <w:t xml:space="preserve">2019-2020 </w:t>
      </w:r>
      <w:r w:rsidR="00107EC3" w:rsidRPr="00884FE8">
        <w:rPr>
          <w:rStyle w:val="m-8377062194027337122s1"/>
          <w:rFonts w:ascii="Century Gothic" w:hAnsi="Century Gothic" w:cs="Arial"/>
          <w:color w:val="222222"/>
        </w:rPr>
        <w:t>Speaker Series</w:t>
      </w:r>
    </w:p>
    <w:p w14:paraId="58B15E1A" w14:textId="7F3E4EEA" w:rsidR="00E26DB6" w:rsidRPr="00884FE8" w:rsidRDefault="0003609F" w:rsidP="00DA720E">
      <w:pPr>
        <w:pStyle w:val="m-8377062194027337122p1"/>
        <w:shd w:val="clear" w:color="auto" w:fill="FFFFFF"/>
        <w:jc w:val="center"/>
        <w:rPr>
          <w:rStyle w:val="m-8377062194027337122s1"/>
          <w:rFonts w:ascii="Century Gothic" w:hAnsi="Century Gothic" w:cs="Arial"/>
          <w:color w:val="222222"/>
        </w:rPr>
      </w:pPr>
      <w:r w:rsidRPr="00DA720E">
        <w:rPr>
          <w:rStyle w:val="m-8377062194027337122s1"/>
          <w:rFonts w:ascii="Century Gothic" w:hAnsi="Century Gothic" w:cs="Arial"/>
          <w:b/>
          <w:bCs/>
          <w:color w:val="222222"/>
        </w:rPr>
        <w:t xml:space="preserve">Event </w:t>
      </w:r>
      <w:r w:rsidR="00DA720E" w:rsidRPr="00DA720E">
        <w:rPr>
          <w:rStyle w:val="m-8377062194027337122s1"/>
          <w:rFonts w:ascii="Century Gothic" w:hAnsi="Century Gothic" w:cs="Arial"/>
          <w:b/>
          <w:bCs/>
          <w:color w:val="222222"/>
        </w:rPr>
        <w:t>Topic</w:t>
      </w:r>
      <w:r w:rsidR="00E26DB6" w:rsidRPr="00DA720E">
        <w:rPr>
          <w:rStyle w:val="m-8377062194027337122s1"/>
          <w:rFonts w:ascii="Century Gothic" w:hAnsi="Century Gothic" w:cs="Arial"/>
          <w:b/>
          <w:bCs/>
          <w:color w:val="222222"/>
        </w:rPr>
        <w:t>:</w:t>
      </w:r>
      <w:r w:rsidR="00E26DB6" w:rsidRPr="00884FE8">
        <w:rPr>
          <w:rStyle w:val="m-8377062194027337122s1"/>
          <w:rFonts w:ascii="Century Gothic" w:hAnsi="Century Gothic" w:cs="Arial"/>
          <w:color w:val="222222"/>
        </w:rPr>
        <w:t xml:space="preserve"> </w:t>
      </w:r>
      <w:r w:rsidR="00107EC3" w:rsidRPr="00884FE8">
        <w:rPr>
          <w:rStyle w:val="m-8377062194027337122s1"/>
          <w:rFonts w:ascii="Century Gothic" w:hAnsi="Century Gothic" w:cs="Arial"/>
          <w:color w:val="222222"/>
        </w:rPr>
        <w:t>Immigration &amp; K-12 Education in Arizona</w:t>
      </w:r>
    </w:p>
    <w:p w14:paraId="3CDB72B4" w14:textId="750BB23A" w:rsidR="00107EC3" w:rsidRPr="00884FE8" w:rsidRDefault="00E26DB6" w:rsidP="00DA720E">
      <w:pPr>
        <w:pStyle w:val="m-8377062194027337122p1"/>
        <w:shd w:val="clear" w:color="auto" w:fill="FFFFFF"/>
        <w:spacing w:before="0" w:beforeAutospacing="0" w:after="0" w:afterAutospacing="0"/>
        <w:rPr>
          <w:rStyle w:val="m-8377062194027337122s1"/>
          <w:rFonts w:ascii="Century Gothic" w:hAnsi="Century Gothic" w:cs="Arial"/>
          <w:color w:val="222222"/>
        </w:rPr>
      </w:pPr>
      <w:r w:rsidRPr="00DA720E">
        <w:rPr>
          <w:rStyle w:val="m-8377062194027337122s1"/>
          <w:rFonts w:ascii="Century Gothic" w:hAnsi="Century Gothic" w:cs="Arial"/>
          <w:b/>
          <w:bCs/>
          <w:color w:val="222222"/>
        </w:rPr>
        <w:t>Date:</w:t>
      </w:r>
      <w:r w:rsidRPr="00884FE8">
        <w:rPr>
          <w:rStyle w:val="m-8377062194027337122s1"/>
          <w:rFonts w:ascii="Century Gothic" w:hAnsi="Century Gothic" w:cs="Arial"/>
          <w:color w:val="222222"/>
        </w:rPr>
        <w:t xml:space="preserve"> </w:t>
      </w:r>
      <w:r w:rsidR="00107EC3" w:rsidRPr="00884FE8">
        <w:rPr>
          <w:rStyle w:val="m-8377062194027337122s1"/>
          <w:rFonts w:ascii="Century Gothic" w:hAnsi="Century Gothic" w:cs="Arial"/>
          <w:color w:val="222222"/>
        </w:rPr>
        <w:t>October 24</w:t>
      </w:r>
      <w:r w:rsidR="00107EC3" w:rsidRPr="00884FE8">
        <w:rPr>
          <w:rStyle w:val="m-8377062194027337122s1"/>
          <w:rFonts w:ascii="Century Gothic" w:hAnsi="Century Gothic" w:cs="Arial"/>
          <w:color w:val="222222"/>
          <w:vertAlign w:val="superscript"/>
        </w:rPr>
        <w:t>th</w:t>
      </w:r>
      <w:r w:rsidRPr="00884FE8">
        <w:rPr>
          <w:rStyle w:val="m-8377062194027337122s1"/>
          <w:rFonts w:ascii="Century Gothic" w:hAnsi="Century Gothic" w:cs="Arial"/>
          <w:color w:val="222222"/>
        </w:rPr>
        <w:t>, 2019 at</w:t>
      </w:r>
      <w:r w:rsidR="00107EC3" w:rsidRPr="00884FE8">
        <w:rPr>
          <w:rStyle w:val="m-8377062194027337122s1"/>
          <w:rFonts w:ascii="Century Gothic" w:hAnsi="Century Gothic" w:cs="Arial"/>
          <w:color w:val="222222"/>
        </w:rPr>
        <w:t xml:space="preserve"> 6</w:t>
      </w:r>
      <w:r w:rsidRPr="00884FE8">
        <w:rPr>
          <w:rStyle w:val="m-8377062194027337122s1"/>
          <w:rFonts w:ascii="Century Gothic" w:hAnsi="Century Gothic" w:cs="Arial"/>
          <w:color w:val="222222"/>
        </w:rPr>
        <w:t xml:space="preserve">:00 </w:t>
      </w:r>
      <w:r w:rsidR="00107EC3" w:rsidRPr="00884FE8">
        <w:rPr>
          <w:rStyle w:val="m-8377062194027337122s1"/>
          <w:rFonts w:ascii="Century Gothic" w:hAnsi="Century Gothic" w:cs="Arial"/>
          <w:color w:val="222222"/>
        </w:rPr>
        <w:t>-</w:t>
      </w:r>
      <w:r w:rsidRPr="00884FE8">
        <w:rPr>
          <w:rStyle w:val="m-8377062194027337122s1"/>
          <w:rFonts w:ascii="Century Gothic" w:hAnsi="Century Gothic" w:cs="Arial"/>
          <w:color w:val="222222"/>
        </w:rPr>
        <w:t xml:space="preserve"> </w:t>
      </w:r>
      <w:r w:rsidR="00107EC3" w:rsidRPr="00884FE8">
        <w:rPr>
          <w:rStyle w:val="m-8377062194027337122s1"/>
          <w:rFonts w:ascii="Century Gothic" w:hAnsi="Century Gothic" w:cs="Arial"/>
          <w:color w:val="222222"/>
        </w:rPr>
        <w:t>7:30pm</w:t>
      </w:r>
    </w:p>
    <w:p w14:paraId="32A12475" w14:textId="4D65A630" w:rsidR="00DA720E" w:rsidRDefault="00E26DB6" w:rsidP="00DA720E">
      <w:pPr>
        <w:pStyle w:val="m-8377062194027337122p1"/>
        <w:shd w:val="clear" w:color="auto" w:fill="FFFFFF"/>
        <w:spacing w:before="0" w:beforeAutospacing="0" w:after="0" w:afterAutospacing="0"/>
        <w:rPr>
          <w:rStyle w:val="m-8377062194027337122s1"/>
          <w:rFonts w:ascii="Century Gothic" w:hAnsi="Century Gothic" w:cs="Arial"/>
          <w:color w:val="222222"/>
        </w:rPr>
      </w:pPr>
      <w:r w:rsidRPr="00DA720E">
        <w:rPr>
          <w:rStyle w:val="m-8377062194027337122s1"/>
          <w:rFonts w:ascii="Century Gothic" w:hAnsi="Century Gothic" w:cs="Arial"/>
          <w:b/>
          <w:bCs/>
          <w:color w:val="222222"/>
        </w:rPr>
        <w:t>Location:</w:t>
      </w:r>
      <w:r w:rsidRPr="00884FE8">
        <w:rPr>
          <w:rStyle w:val="m-8377062194027337122s1"/>
          <w:rFonts w:ascii="Century Gothic" w:hAnsi="Century Gothic" w:cs="Arial"/>
          <w:color w:val="222222"/>
        </w:rPr>
        <w:t xml:space="preserve"> T</w:t>
      </w:r>
      <w:r w:rsidR="00884FE8" w:rsidRPr="00884FE8">
        <w:rPr>
          <w:rStyle w:val="m-8377062194027337122s1"/>
          <w:rFonts w:ascii="Century Gothic" w:hAnsi="Century Gothic" w:cs="Arial"/>
          <w:color w:val="222222"/>
        </w:rPr>
        <w:t>each for America Office</w:t>
      </w:r>
      <w:r w:rsidR="00DA720E">
        <w:rPr>
          <w:rStyle w:val="m-8377062194027337122s1"/>
          <w:rFonts w:ascii="Century Gothic" w:hAnsi="Century Gothic" w:cs="Arial"/>
          <w:color w:val="222222"/>
        </w:rPr>
        <w:t xml:space="preserve"> - </w:t>
      </w:r>
      <w:r w:rsidR="00DA720E" w:rsidRPr="00DA720E">
        <w:rPr>
          <w:rStyle w:val="m-8377062194027337122s1"/>
          <w:rFonts w:ascii="Century Gothic" w:hAnsi="Century Gothic" w:cs="Arial"/>
          <w:color w:val="222222"/>
        </w:rPr>
        <w:t>3030 N Central Ave Suite 900, Phoenix, AZ 85012</w:t>
      </w:r>
    </w:p>
    <w:p w14:paraId="234E48DC" w14:textId="19CEEE85" w:rsidR="00E26DB6" w:rsidRPr="00DA720E" w:rsidRDefault="00BC421A" w:rsidP="00DA720E">
      <w:pPr>
        <w:pStyle w:val="m-8377062194027337122p1"/>
        <w:shd w:val="clear" w:color="auto" w:fill="FFFFFF"/>
        <w:spacing w:before="0" w:beforeAutospacing="0" w:after="0" w:afterAutospacing="0"/>
        <w:jc w:val="center"/>
        <w:rPr>
          <w:rFonts w:ascii="Century Gothic" w:hAnsi="Century Gothic" w:cs="Arial"/>
          <w:b/>
          <w:bCs/>
          <w:color w:val="222222"/>
        </w:rPr>
      </w:pPr>
      <w:r w:rsidRPr="00DA720E">
        <w:rPr>
          <w:rFonts w:ascii="Century Gothic" w:hAnsi="Century Gothic"/>
          <w:b/>
          <w:bCs/>
          <w:sz w:val="20"/>
          <w:szCs w:val="20"/>
        </w:rPr>
        <w:drawing>
          <wp:anchor distT="0" distB="0" distL="114300" distR="114300" simplePos="0" relativeHeight="251658240" behindDoc="0" locked="0" layoutInCell="1" allowOverlap="1" wp14:anchorId="0DA1BA22" wp14:editId="284C0628">
            <wp:simplePos x="0" y="0"/>
            <wp:positionH relativeFrom="column">
              <wp:posOffset>0</wp:posOffset>
            </wp:positionH>
            <wp:positionV relativeFrom="paragraph">
              <wp:posOffset>360680</wp:posOffset>
            </wp:positionV>
            <wp:extent cx="1693545" cy="1896110"/>
            <wp:effectExtent l="0" t="0" r="190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915" t="16057" r="26729" b="40829"/>
                    <a:stretch/>
                  </pic:blipFill>
                  <pic:spPr bwMode="auto">
                    <a:xfrm>
                      <a:off x="0" y="0"/>
                      <a:ext cx="1693545" cy="189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DB6" w:rsidRPr="00DA720E">
        <w:rPr>
          <w:rStyle w:val="m-8377062194027337122s1"/>
          <w:rFonts w:ascii="Century Gothic" w:hAnsi="Century Gothic" w:cs="Arial"/>
          <w:b/>
          <w:bCs/>
          <w:color w:val="222222"/>
        </w:rPr>
        <w:t>Speaker</w:t>
      </w:r>
      <w:r w:rsidR="00DA720E" w:rsidRPr="00DA720E">
        <w:rPr>
          <w:rStyle w:val="m-8377062194027337122s1"/>
          <w:rFonts w:ascii="Century Gothic" w:hAnsi="Century Gothic" w:cs="Arial"/>
          <w:b/>
          <w:bCs/>
          <w:color w:val="222222"/>
        </w:rPr>
        <w:t xml:space="preserve"> Bios</w:t>
      </w:r>
      <w:r w:rsidR="00E26DB6" w:rsidRPr="00DA720E">
        <w:rPr>
          <w:rStyle w:val="m-8377062194027337122s1"/>
          <w:rFonts w:ascii="Century Gothic" w:hAnsi="Century Gothic" w:cs="Arial"/>
          <w:b/>
          <w:bCs/>
          <w:color w:val="222222"/>
        </w:rPr>
        <w:t>:</w:t>
      </w:r>
    </w:p>
    <w:p w14:paraId="77E29AEC" w14:textId="3B84E426" w:rsidR="00107EC3" w:rsidRPr="00884FE8" w:rsidRDefault="00107EC3" w:rsidP="005B0F32">
      <w:pPr>
        <w:pStyle w:val="m-8377062194027337122li3"/>
        <w:shd w:val="clear" w:color="auto" w:fill="FFFFFF"/>
        <w:rPr>
          <w:rFonts w:ascii="Century Gothic" w:hAnsi="Century Gothic" w:cs="Arial"/>
          <w:color w:val="222222"/>
          <w:sz w:val="20"/>
          <w:szCs w:val="20"/>
        </w:rPr>
      </w:pPr>
      <w:r w:rsidRPr="00884FE8">
        <w:rPr>
          <w:rStyle w:val="m-8377062194027337122s4"/>
          <w:rFonts w:ascii="Century Gothic" w:hAnsi="Century Gothic" w:cs="Arial"/>
          <w:b/>
          <w:bCs/>
          <w:color w:val="222222"/>
          <w:sz w:val="20"/>
          <w:szCs w:val="20"/>
        </w:rPr>
        <w:t>Jo</w:t>
      </w:r>
      <w:r w:rsidRPr="00884FE8">
        <w:rPr>
          <w:rStyle w:val="m-8377062194027337122s4"/>
          <w:rFonts w:ascii="Century Gothic" w:hAnsi="Century Gothic" w:cs="Arial"/>
          <w:b/>
          <w:bCs/>
          <w:color w:val="222222"/>
          <w:sz w:val="20"/>
          <w:szCs w:val="20"/>
        </w:rPr>
        <w:t>s</w:t>
      </w:r>
      <w:bookmarkStart w:id="0" w:name="_Hlk20318725"/>
      <w:r w:rsidR="005B0F32" w:rsidRPr="00884FE8">
        <w:rPr>
          <w:rStyle w:val="m-8377062194027337122s4"/>
          <w:rFonts w:ascii="Century Gothic" w:hAnsi="Century Gothic" w:cs="Arial"/>
          <w:b/>
          <w:bCs/>
          <w:color w:val="222222"/>
          <w:sz w:val="20"/>
          <w:szCs w:val="20"/>
        </w:rPr>
        <w:t>é</w:t>
      </w:r>
      <w:bookmarkEnd w:id="0"/>
      <w:r w:rsidRPr="00884FE8">
        <w:rPr>
          <w:rStyle w:val="m-8377062194027337122s4"/>
          <w:rFonts w:ascii="Century Gothic" w:hAnsi="Century Gothic" w:cs="Arial"/>
          <w:b/>
          <w:bCs/>
          <w:color w:val="222222"/>
          <w:sz w:val="20"/>
          <w:szCs w:val="20"/>
        </w:rPr>
        <w:t xml:space="preserve"> </w:t>
      </w:r>
      <w:proofErr w:type="spellStart"/>
      <w:r w:rsidRPr="00884FE8">
        <w:rPr>
          <w:rStyle w:val="m-8377062194027337122s4"/>
          <w:rFonts w:ascii="Century Gothic" w:hAnsi="Century Gothic" w:cs="Arial"/>
          <w:b/>
          <w:bCs/>
          <w:color w:val="222222"/>
          <w:sz w:val="20"/>
          <w:szCs w:val="20"/>
        </w:rPr>
        <w:t>Pati</w:t>
      </w:r>
      <w:r w:rsidRPr="00884FE8">
        <w:rPr>
          <w:rStyle w:val="m-8377062194027337122s4"/>
          <w:rFonts w:ascii="Century Gothic" w:hAnsi="Century Gothic" w:cs="Arial"/>
          <w:b/>
          <w:bCs/>
          <w:color w:val="222222"/>
          <w:sz w:val="20"/>
          <w:szCs w:val="20"/>
        </w:rPr>
        <w:t>ñ</w:t>
      </w:r>
      <w:r w:rsidRPr="00884FE8">
        <w:rPr>
          <w:rStyle w:val="m-8377062194027337122s4"/>
          <w:rFonts w:ascii="Century Gothic" w:hAnsi="Century Gothic" w:cs="Arial"/>
          <w:b/>
          <w:bCs/>
          <w:color w:val="222222"/>
          <w:sz w:val="20"/>
          <w:szCs w:val="20"/>
        </w:rPr>
        <w:t>o</w:t>
      </w:r>
      <w:proofErr w:type="spellEnd"/>
      <w:r w:rsidRPr="00884FE8">
        <w:rPr>
          <w:rStyle w:val="m-8377062194027337122s4"/>
          <w:rFonts w:ascii="Century Gothic" w:hAnsi="Century Gothic" w:cs="Arial"/>
          <w:color w:val="222222"/>
          <w:sz w:val="20"/>
          <w:szCs w:val="20"/>
        </w:rPr>
        <w:t>:</w:t>
      </w:r>
      <w:r w:rsidR="005B0F32" w:rsidRPr="00884FE8">
        <w:rPr>
          <w:rFonts w:ascii="Century Gothic" w:hAnsi="Century Gothic" w:cs="Arial"/>
          <w:color w:val="222222"/>
          <w:sz w:val="20"/>
          <w:szCs w:val="20"/>
        </w:rPr>
        <w:t xml:space="preserve"> </w:t>
      </w:r>
      <w:r w:rsidRPr="00884FE8">
        <w:rPr>
          <w:rFonts w:ascii="Century Gothic" w:hAnsi="Century Gothic" w:cs="Arial"/>
          <w:color w:val="222222"/>
          <w:sz w:val="20"/>
          <w:szCs w:val="20"/>
        </w:rPr>
        <w:t>A</w:t>
      </w:r>
      <w:r w:rsidR="005B0F32" w:rsidRPr="00884FE8">
        <w:rPr>
          <w:rFonts w:ascii="Century Gothic" w:hAnsi="Century Gothic" w:cs="Arial"/>
          <w:color w:val="222222"/>
          <w:sz w:val="20"/>
          <w:szCs w:val="20"/>
        </w:rPr>
        <w:t>dvocacy</w:t>
      </w:r>
      <w:r w:rsidRPr="00884FE8">
        <w:rPr>
          <w:rFonts w:ascii="Century Gothic" w:hAnsi="Century Gothic" w:cs="Arial"/>
          <w:color w:val="222222"/>
          <w:sz w:val="20"/>
          <w:szCs w:val="20"/>
        </w:rPr>
        <w:t xml:space="preserve"> &amp; P</w:t>
      </w:r>
      <w:r w:rsidR="005B0F32" w:rsidRPr="00884FE8">
        <w:rPr>
          <w:rFonts w:ascii="Century Gothic" w:hAnsi="Century Gothic" w:cs="Arial"/>
          <w:color w:val="222222"/>
          <w:sz w:val="20"/>
          <w:szCs w:val="20"/>
        </w:rPr>
        <w:t>olicy</w:t>
      </w:r>
      <w:r w:rsidRPr="00884FE8">
        <w:rPr>
          <w:rFonts w:ascii="Century Gothic" w:hAnsi="Century Gothic" w:cs="Arial"/>
          <w:color w:val="222222"/>
          <w:sz w:val="20"/>
          <w:szCs w:val="20"/>
        </w:rPr>
        <w:t xml:space="preserve"> D</w:t>
      </w:r>
      <w:r w:rsidR="005B0F32" w:rsidRPr="00884FE8">
        <w:rPr>
          <w:rFonts w:ascii="Century Gothic" w:hAnsi="Century Gothic" w:cs="Arial"/>
          <w:color w:val="222222"/>
          <w:sz w:val="20"/>
          <w:szCs w:val="20"/>
        </w:rPr>
        <w:t xml:space="preserve">irector at </w:t>
      </w:r>
      <w:proofErr w:type="spellStart"/>
      <w:r w:rsidR="005B0F32" w:rsidRPr="00884FE8">
        <w:rPr>
          <w:rFonts w:ascii="Century Gothic" w:hAnsi="Century Gothic" w:cs="Arial"/>
          <w:color w:val="222222"/>
          <w:sz w:val="20"/>
          <w:szCs w:val="20"/>
        </w:rPr>
        <w:t>Aliento</w:t>
      </w:r>
      <w:proofErr w:type="spellEnd"/>
    </w:p>
    <w:p w14:paraId="12FB06F4" w14:textId="5E6BFE80" w:rsidR="00107EC3" w:rsidRPr="00884FE8" w:rsidRDefault="00107EC3" w:rsidP="00BC421A">
      <w:pPr>
        <w:pStyle w:val="m-8377062194027337122li3"/>
        <w:shd w:val="clear" w:color="auto" w:fill="FFFFFF"/>
        <w:rPr>
          <w:rFonts w:ascii="Century Gothic" w:hAnsi="Century Gothic" w:cs="Arial"/>
          <w:color w:val="222222"/>
          <w:sz w:val="20"/>
          <w:szCs w:val="20"/>
        </w:rPr>
      </w:pPr>
      <w:r w:rsidRPr="00884FE8">
        <w:rPr>
          <w:rFonts w:ascii="Century Gothic" w:hAnsi="Century Gothic" w:cs="Arial"/>
          <w:color w:val="222222"/>
          <w:sz w:val="20"/>
          <w:szCs w:val="20"/>
        </w:rPr>
        <w:t>Jos</w:t>
      </w:r>
      <w:r w:rsidR="0001322C" w:rsidRPr="0001322C">
        <w:rPr>
          <w:rFonts w:ascii="Century Gothic" w:hAnsi="Century Gothic" w:cs="Arial"/>
          <w:color w:val="222222"/>
          <w:sz w:val="20"/>
          <w:szCs w:val="20"/>
        </w:rPr>
        <w:t>é</w:t>
      </w:r>
      <w:r w:rsidR="005B0F32" w:rsidRPr="00884FE8">
        <w:rPr>
          <w:rFonts w:ascii="Century Gothic" w:hAnsi="Century Gothic" w:cs="Arial"/>
          <w:color w:val="222222"/>
          <w:sz w:val="20"/>
          <w:szCs w:val="20"/>
        </w:rPr>
        <w:t xml:space="preserve"> </w:t>
      </w:r>
      <w:r w:rsidRPr="00884FE8">
        <w:rPr>
          <w:rFonts w:ascii="Century Gothic" w:hAnsi="Century Gothic" w:cs="Arial"/>
          <w:color w:val="222222"/>
          <w:sz w:val="20"/>
          <w:szCs w:val="20"/>
        </w:rPr>
        <w:t xml:space="preserve">was born in Mexico, raised in the Valley of the sun, Phoenix, AZ. He migrated at the age of six with this family and is part of the 1% </w:t>
      </w:r>
      <w:proofErr w:type="spellStart"/>
      <w:r w:rsidRPr="00884FE8">
        <w:rPr>
          <w:rFonts w:ascii="Century Gothic" w:hAnsi="Century Gothic" w:cs="Arial"/>
          <w:color w:val="222222"/>
          <w:sz w:val="20"/>
          <w:szCs w:val="20"/>
        </w:rPr>
        <w:t>DACAmented</w:t>
      </w:r>
      <w:proofErr w:type="spellEnd"/>
      <w:r w:rsidRPr="00884FE8">
        <w:rPr>
          <w:rFonts w:ascii="Century Gothic" w:hAnsi="Century Gothic" w:cs="Arial"/>
          <w:color w:val="222222"/>
          <w:sz w:val="20"/>
          <w:szCs w:val="20"/>
        </w:rPr>
        <w:t xml:space="preserve"> people in the U.S. with a master’s degree. He is an educator, and an activist. Jos</w:t>
      </w:r>
      <w:r w:rsidR="0001322C" w:rsidRPr="0001322C">
        <w:rPr>
          <w:rFonts w:ascii="Century Gothic" w:hAnsi="Century Gothic" w:cs="Arial"/>
          <w:color w:val="222222"/>
          <w:sz w:val="20"/>
          <w:szCs w:val="20"/>
        </w:rPr>
        <w:t>é</w:t>
      </w:r>
      <w:r w:rsidRPr="00884FE8">
        <w:rPr>
          <w:rFonts w:ascii="Century Gothic" w:hAnsi="Century Gothic" w:cs="Arial"/>
          <w:color w:val="222222"/>
          <w:sz w:val="20"/>
          <w:szCs w:val="20"/>
        </w:rPr>
        <w:t xml:space="preserve"> holds a bachelor’s degree in Mechanical Engineering from Arizona State University and a </w:t>
      </w:r>
      <w:proofErr w:type="gramStart"/>
      <w:r w:rsidRPr="00884FE8">
        <w:rPr>
          <w:rFonts w:ascii="Century Gothic" w:hAnsi="Century Gothic" w:cs="Arial"/>
          <w:color w:val="222222"/>
          <w:sz w:val="20"/>
          <w:szCs w:val="20"/>
        </w:rPr>
        <w:t>Master’s Degree</w:t>
      </w:r>
      <w:proofErr w:type="gramEnd"/>
      <w:r w:rsidRPr="00884FE8">
        <w:rPr>
          <w:rFonts w:ascii="Century Gothic" w:hAnsi="Century Gothic" w:cs="Arial"/>
          <w:color w:val="222222"/>
          <w:sz w:val="20"/>
          <w:szCs w:val="20"/>
        </w:rPr>
        <w:t xml:space="preserve"> in Secondary Education from Grand Canyon University. Jose became involved in the Immigrant Rights and Dreamer Movement in 2009. Ever since then Jos</w:t>
      </w:r>
      <w:r w:rsidR="0001322C" w:rsidRPr="0001322C">
        <w:rPr>
          <w:rFonts w:ascii="Century Gothic" w:hAnsi="Century Gothic" w:cs="Arial"/>
          <w:color w:val="222222"/>
          <w:sz w:val="20"/>
          <w:szCs w:val="20"/>
        </w:rPr>
        <w:t>é</w:t>
      </w:r>
      <w:r w:rsidRPr="00884FE8">
        <w:rPr>
          <w:rFonts w:ascii="Century Gothic" w:hAnsi="Century Gothic" w:cs="Arial"/>
          <w:color w:val="222222"/>
          <w:sz w:val="20"/>
          <w:szCs w:val="20"/>
        </w:rPr>
        <w:t xml:space="preserve"> has been standing up against the injustices that undocumented immigrants face. He stopped a bus of undocumented immigrants who were set to be deported, engaged in a direct action where he interrupted President Obama’s speech, and has lobbied for the DREAM Act and Immigration Reform. Due to Jos</w:t>
      </w:r>
      <w:r w:rsidR="0001322C" w:rsidRPr="0001322C">
        <w:rPr>
          <w:rFonts w:ascii="Century Gothic" w:hAnsi="Century Gothic" w:cs="Arial"/>
          <w:color w:val="222222"/>
          <w:sz w:val="20"/>
          <w:szCs w:val="20"/>
        </w:rPr>
        <w:t>é</w:t>
      </w:r>
      <w:r w:rsidRPr="00884FE8">
        <w:rPr>
          <w:rFonts w:ascii="Century Gothic" w:hAnsi="Century Gothic" w:cs="Arial"/>
          <w:color w:val="222222"/>
          <w:sz w:val="20"/>
          <w:szCs w:val="20"/>
        </w:rPr>
        <w:t xml:space="preserve">’s activism he was featured in The Washington Post, MSNBC, NPR, Univision, Telemundo, Buzzfeed, Think Progress, among others. He was also featured in the documentaries The Dream is Now and Underwater Dreams. Jose leads </w:t>
      </w:r>
      <w:proofErr w:type="spellStart"/>
      <w:r w:rsidRPr="00884FE8">
        <w:rPr>
          <w:rFonts w:ascii="Century Gothic" w:hAnsi="Century Gothic" w:cs="Arial"/>
          <w:color w:val="222222"/>
          <w:sz w:val="20"/>
          <w:szCs w:val="20"/>
        </w:rPr>
        <w:t>Aliento’s</w:t>
      </w:r>
      <w:proofErr w:type="spellEnd"/>
      <w:r w:rsidRPr="00884FE8">
        <w:rPr>
          <w:rFonts w:ascii="Century Gothic" w:hAnsi="Century Gothic" w:cs="Arial"/>
          <w:color w:val="222222"/>
          <w:sz w:val="20"/>
          <w:szCs w:val="20"/>
        </w:rPr>
        <w:t xml:space="preserve"> efforts to gain instate tuition &amp; access to scholarships for all Arizona students regardless of immigration status. He is proud to serve his community and believes in giving back and one of his most recent accomplishments is the he co-founded a scholarship named after him to support undocumented students access to higher ed. He also serves in the National DACA Advisory Board for Teach for America as the Chair of Advocacy Committee. He is also a member of the Arizona Department of Education School Safety taskforce and a member of the City of Mesa Census 2020 taskforce.</w:t>
      </w:r>
    </w:p>
    <w:p w14:paraId="6FEE469D" w14:textId="5AC0C600" w:rsidR="00BC421A" w:rsidRPr="00BC421A" w:rsidRDefault="00BC421A" w:rsidP="00BC421A">
      <w:pPr>
        <w:pStyle w:val="m-8377062194027337122li1"/>
        <w:shd w:val="clear" w:color="auto" w:fill="FFFFFF"/>
        <w:rPr>
          <w:rFonts w:ascii="Century Gothic" w:hAnsi="Century Gothic"/>
          <w:sz w:val="20"/>
          <w:szCs w:val="20"/>
        </w:rPr>
      </w:pPr>
      <w:r w:rsidRPr="00884FE8">
        <w:rPr>
          <w:rFonts w:ascii="Century Gothic" w:hAnsi="Century Gothic"/>
          <w:noProof/>
        </w:rPr>
        <w:drawing>
          <wp:anchor distT="0" distB="0" distL="114300" distR="114300" simplePos="0" relativeHeight="251660288" behindDoc="0" locked="0" layoutInCell="1" allowOverlap="1" wp14:anchorId="6ADC36B2" wp14:editId="3083677C">
            <wp:simplePos x="0" y="0"/>
            <wp:positionH relativeFrom="column">
              <wp:posOffset>-417</wp:posOffset>
            </wp:positionH>
            <wp:positionV relativeFrom="paragraph">
              <wp:posOffset>37429</wp:posOffset>
            </wp:positionV>
            <wp:extent cx="1653540" cy="20478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952" b="3900"/>
                    <a:stretch/>
                  </pic:blipFill>
                  <pic:spPr bwMode="auto">
                    <a:xfrm>
                      <a:off x="0" y="0"/>
                      <a:ext cx="1653540"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421A">
        <w:rPr>
          <w:rFonts w:ascii="Century Gothic" w:hAnsi="Century Gothic"/>
          <w:b/>
          <w:bCs/>
          <w:sz w:val="20"/>
          <w:szCs w:val="20"/>
        </w:rPr>
        <w:t>Rekha Nair, Esq</w:t>
      </w:r>
      <w:r w:rsidRPr="00BC421A">
        <w:rPr>
          <w:rFonts w:ascii="Century Gothic" w:hAnsi="Century Gothic"/>
          <w:sz w:val="20"/>
          <w:szCs w:val="20"/>
        </w:rPr>
        <w:t>.</w:t>
      </w:r>
      <w:r>
        <w:rPr>
          <w:rFonts w:ascii="Century Gothic" w:hAnsi="Century Gothic"/>
          <w:sz w:val="20"/>
          <w:szCs w:val="20"/>
        </w:rPr>
        <w:t xml:space="preserve">: </w:t>
      </w:r>
      <w:r w:rsidRPr="00BC421A">
        <w:rPr>
          <w:rFonts w:ascii="Century Gothic" w:hAnsi="Century Gothic"/>
          <w:sz w:val="20"/>
          <w:szCs w:val="20"/>
        </w:rPr>
        <w:t>Managing Attorney at the Florence Immigrant &amp; Refugee Right Project</w:t>
      </w:r>
    </w:p>
    <w:p w14:paraId="2317EFD8" w14:textId="03FCEF3B" w:rsidR="00BC421A" w:rsidRPr="00BC421A" w:rsidRDefault="00BC421A" w:rsidP="00BC421A">
      <w:pPr>
        <w:pStyle w:val="m-8377062194027337122li1"/>
        <w:shd w:val="clear" w:color="auto" w:fill="FFFFFF"/>
        <w:ind w:left="1440"/>
        <w:rPr>
          <w:rFonts w:ascii="Century Gothic" w:hAnsi="Century Gothic"/>
          <w:sz w:val="20"/>
          <w:szCs w:val="20"/>
        </w:rPr>
      </w:pPr>
      <w:r w:rsidRPr="00BC421A">
        <w:rPr>
          <w:rFonts w:ascii="Century Gothic" w:hAnsi="Century Gothic"/>
          <w:sz w:val="20"/>
          <w:szCs w:val="20"/>
        </w:rPr>
        <w:t xml:space="preserve">Rekha, a </w:t>
      </w:r>
      <w:proofErr w:type="gramStart"/>
      <w:r w:rsidRPr="00BC421A">
        <w:rPr>
          <w:rFonts w:ascii="Century Gothic" w:hAnsi="Century Gothic"/>
          <w:sz w:val="20"/>
          <w:szCs w:val="20"/>
        </w:rPr>
        <w:t>first generation</w:t>
      </w:r>
      <w:proofErr w:type="gramEnd"/>
      <w:r w:rsidRPr="00BC421A">
        <w:rPr>
          <w:rFonts w:ascii="Century Gothic" w:hAnsi="Century Gothic"/>
          <w:sz w:val="20"/>
          <w:szCs w:val="20"/>
        </w:rPr>
        <w:t xml:space="preserve"> immigrant who grew up in Mesa, Arizona, is the lead attorney of the Justice for Immigrant &amp; Families Project, which was launched by the Florence Project, in collaboration with the Phoenix Legal Action Network, in January 2018. This project provides quality, free legal representation to non-detained adults facing imminent deportation in Maricopa County.  Rekha previously worked as an Assistant Federal Public Defender’s Office, Managing Attorney of the Florence Project’s adult team, and clerk to the Honorable Magistrate Judge Lois Bloom in the Eastern District of New York.  Rekha loves speaking Spanglish, losing herself in a book, and eating chocolate; she abhors injustice and most fruit.</w:t>
      </w:r>
    </w:p>
    <w:p w14:paraId="0CC66D9D" w14:textId="3D7BF84E" w:rsidR="00E26DB6" w:rsidRPr="00BC421A" w:rsidRDefault="00BC421A" w:rsidP="00E26DB6">
      <w:pPr>
        <w:pStyle w:val="m-8377062194027337122li1"/>
        <w:shd w:val="clear" w:color="auto" w:fill="FFFFFF"/>
        <w:rPr>
          <w:rFonts w:ascii="Century Gothic" w:hAnsi="Century Gothic"/>
          <w:sz w:val="20"/>
          <w:szCs w:val="20"/>
        </w:rPr>
      </w:pPr>
      <w:r w:rsidRPr="00BC421A">
        <w:rPr>
          <w:rFonts w:ascii="Century Gothic" w:hAnsi="Century Gothic"/>
          <w:noProof/>
          <w:sz w:val="20"/>
          <w:szCs w:val="20"/>
        </w:rPr>
        <w:lastRenderedPageBreak/>
        <w:drawing>
          <wp:anchor distT="0" distB="0" distL="114300" distR="114300" simplePos="0" relativeHeight="251659264" behindDoc="0" locked="0" layoutInCell="1" allowOverlap="1" wp14:anchorId="2ACE1801" wp14:editId="74E8BE13">
            <wp:simplePos x="0" y="0"/>
            <wp:positionH relativeFrom="column">
              <wp:posOffset>-153670</wp:posOffset>
            </wp:positionH>
            <wp:positionV relativeFrom="paragraph">
              <wp:posOffset>453</wp:posOffset>
            </wp:positionV>
            <wp:extent cx="2124075" cy="2346325"/>
            <wp:effectExtent l="0" t="0" r="9525" b="0"/>
            <wp:wrapSquare wrapText="bothSides"/>
            <wp:docPr id="1" name="Picture 1"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F32" w:rsidRPr="00BC421A">
        <w:rPr>
          <w:rFonts w:ascii="Century Gothic" w:hAnsi="Century Gothic"/>
          <w:b/>
          <w:bCs/>
          <w:sz w:val="20"/>
          <w:szCs w:val="20"/>
        </w:rPr>
        <w:t>Eileen Diaz Mc Connell, PhD</w:t>
      </w:r>
      <w:r w:rsidRPr="00BC421A">
        <w:rPr>
          <w:rFonts w:ascii="Century Gothic" w:hAnsi="Century Gothic"/>
          <w:sz w:val="20"/>
          <w:szCs w:val="20"/>
        </w:rPr>
        <w:t>:</w:t>
      </w:r>
      <w:r w:rsidR="005B0F32" w:rsidRPr="00BC421A">
        <w:rPr>
          <w:rFonts w:ascii="Century Gothic" w:hAnsi="Century Gothic"/>
          <w:sz w:val="20"/>
          <w:szCs w:val="20"/>
        </w:rPr>
        <w:t xml:space="preserve"> Professor in the School of Transborder Studies at ASU</w:t>
      </w:r>
    </w:p>
    <w:p w14:paraId="2DD4E49F" w14:textId="75D42E96" w:rsidR="005B0F32" w:rsidRPr="005B0F32" w:rsidRDefault="005B0F32" w:rsidP="005B0F32">
      <w:pPr>
        <w:shd w:val="clear" w:color="auto" w:fill="FFFFFF"/>
        <w:spacing w:after="150"/>
        <w:rPr>
          <w:rFonts w:ascii="Century Gothic" w:eastAsia="Times New Roman" w:hAnsi="Century Gothic" w:cs="Times New Roman"/>
          <w:color w:val="2A2A2A"/>
          <w:sz w:val="20"/>
          <w:szCs w:val="20"/>
        </w:rPr>
      </w:pPr>
      <w:r w:rsidRPr="005B0F32">
        <w:rPr>
          <w:rFonts w:ascii="Century Gothic" w:eastAsia="Times New Roman" w:hAnsi="Century Gothic" w:cs="Times New Roman"/>
          <w:color w:val="2A2A2A"/>
          <w:sz w:val="20"/>
          <w:szCs w:val="20"/>
        </w:rPr>
        <w:t>Eileen earned her doctorate in Sociology from the University of Notre Dame in 2001 and previously worked at Indiana University and the University of Illinois. </w:t>
      </w:r>
    </w:p>
    <w:p w14:paraId="5B5382B9" w14:textId="4ECAFC88" w:rsidR="005B0F32" w:rsidRPr="005B0F32" w:rsidRDefault="005B0F32" w:rsidP="005B0F32">
      <w:pPr>
        <w:shd w:val="clear" w:color="auto" w:fill="FFFFFF"/>
        <w:spacing w:after="150"/>
        <w:rPr>
          <w:rFonts w:ascii="Century Gothic" w:eastAsia="Times New Roman" w:hAnsi="Century Gothic" w:cs="Times New Roman"/>
          <w:color w:val="2A2A2A"/>
          <w:sz w:val="20"/>
          <w:szCs w:val="20"/>
        </w:rPr>
      </w:pPr>
      <w:r w:rsidRPr="005B0F32">
        <w:rPr>
          <w:rFonts w:ascii="Century Gothic" w:eastAsia="Times New Roman" w:hAnsi="Century Gothic" w:cs="Times New Roman"/>
          <w:color w:val="2A2A2A"/>
          <w:sz w:val="20"/>
          <w:szCs w:val="20"/>
        </w:rPr>
        <w:t>Professor McConnell’s most recent scholarship focuses on three areas. The first uses quantitative approaches to examine the broader implications of lacking legal status for adult and child well-being and resilience. One article published in </w:t>
      </w:r>
      <w:r w:rsidRPr="005B0F32">
        <w:rPr>
          <w:rFonts w:ascii="Century Gothic" w:eastAsia="Times New Roman" w:hAnsi="Century Gothic" w:cs="Times New Roman"/>
          <w:i/>
          <w:iCs/>
          <w:color w:val="2A2A2A"/>
          <w:sz w:val="20"/>
          <w:szCs w:val="20"/>
        </w:rPr>
        <w:t>Applied Developmental Science</w:t>
      </w:r>
      <w:r w:rsidRPr="005B0F32">
        <w:rPr>
          <w:rFonts w:ascii="Century Gothic" w:eastAsia="Times New Roman" w:hAnsi="Century Gothic" w:cs="Times New Roman"/>
          <w:color w:val="2A2A2A"/>
          <w:sz w:val="20"/>
          <w:szCs w:val="20"/>
        </w:rPr>
        <w:t> in 2018 examines the associations of parents’ nativity, citizenship, and legal status with children’s participation in structured out-of-school activities. An in-progress study examines variation in the family routines and maternal knowledge of children's associations and friendships among a sample of undocumented Mexican immigrant mothers relative to their U.S. born and documented immigrant co-ethnic peers. </w:t>
      </w:r>
    </w:p>
    <w:p w14:paraId="2DCAE0AE" w14:textId="77777777" w:rsidR="005B0F32" w:rsidRPr="005B0F32" w:rsidRDefault="005B0F32" w:rsidP="005B0F32">
      <w:pPr>
        <w:shd w:val="clear" w:color="auto" w:fill="FFFFFF"/>
        <w:spacing w:after="150"/>
        <w:rPr>
          <w:rFonts w:ascii="Century Gothic" w:eastAsia="Times New Roman" w:hAnsi="Century Gothic" w:cs="Times New Roman"/>
          <w:color w:val="2A2A2A"/>
          <w:sz w:val="20"/>
          <w:szCs w:val="20"/>
        </w:rPr>
      </w:pPr>
      <w:r w:rsidRPr="005B0F32">
        <w:rPr>
          <w:rFonts w:ascii="Century Gothic" w:eastAsia="Times New Roman" w:hAnsi="Century Gothic" w:cs="Times New Roman"/>
          <w:color w:val="2A2A2A"/>
          <w:sz w:val="20"/>
          <w:szCs w:val="20"/>
        </w:rPr>
        <w:t>A second research focus weaves together Professor McConnell’s interests in U.S. population dynamics, media representations of racial/ethnic groups, and perceptions of racial/ethnic diversification. This focus includes analyses of newspaper coverage of racial and ethnic population change in Atlanta, Georgia; estimates of the number of unauthorized immigrants in Arizona produced by the Pew Hispanic Center; and newspaper coverage of 1990-2010 Latina/o population growth in the </w:t>
      </w:r>
      <w:r w:rsidRPr="005B0F32">
        <w:rPr>
          <w:rFonts w:ascii="Century Gothic" w:eastAsia="Times New Roman" w:hAnsi="Century Gothic" w:cs="Times New Roman"/>
          <w:i/>
          <w:iCs/>
          <w:color w:val="2A2A2A"/>
          <w:sz w:val="20"/>
          <w:szCs w:val="20"/>
        </w:rPr>
        <w:t>Los Angeles Times</w:t>
      </w:r>
      <w:r w:rsidRPr="005B0F32">
        <w:rPr>
          <w:rFonts w:ascii="Century Gothic" w:eastAsia="Times New Roman" w:hAnsi="Century Gothic" w:cs="Times New Roman"/>
          <w:color w:val="2A2A2A"/>
          <w:sz w:val="20"/>
          <w:szCs w:val="20"/>
        </w:rPr>
        <w:t>. This work has been published in </w:t>
      </w:r>
      <w:r w:rsidRPr="005B0F32">
        <w:rPr>
          <w:rFonts w:ascii="Century Gothic" w:eastAsia="Times New Roman" w:hAnsi="Century Gothic" w:cs="Times New Roman"/>
          <w:i/>
          <w:iCs/>
          <w:color w:val="2A2A2A"/>
          <w:sz w:val="20"/>
          <w:szCs w:val="20"/>
        </w:rPr>
        <w:t>Latino Studies, Aztlan: A Journal of Chicano Studies, </w:t>
      </w:r>
      <w:r w:rsidRPr="005B0F32">
        <w:rPr>
          <w:rFonts w:ascii="Century Gothic" w:eastAsia="Times New Roman" w:hAnsi="Century Gothic" w:cs="Times New Roman"/>
          <w:color w:val="2A2A2A"/>
          <w:sz w:val="20"/>
          <w:szCs w:val="20"/>
        </w:rPr>
        <w:t>and the </w:t>
      </w:r>
      <w:r w:rsidRPr="005B0F32">
        <w:rPr>
          <w:rFonts w:ascii="Century Gothic" w:eastAsia="Times New Roman" w:hAnsi="Century Gothic" w:cs="Times New Roman"/>
          <w:i/>
          <w:iCs/>
          <w:color w:val="2A2A2A"/>
          <w:sz w:val="20"/>
          <w:szCs w:val="20"/>
        </w:rPr>
        <w:t>Sociology of Race and Ethnicity. </w:t>
      </w:r>
      <w:r w:rsidRPr="005B0F32">
        <w:rPr>
          <w:rFonts w:ascii="Century Gothic" w:eastAsia="Times New Roman" w:hAnsi="Century Gothic" w:cs="Times New Roman"/>
          <w:color w:val="2A2A2A"/>
          <w:sz w:val="20"/>
          <w:szCs w:val="20"/>
        </w:rPr>
        <w:t xml:space="preserve">A new, in-progress study examines the predictors of the mainstream U.S. public's views of racial/ethnic census projections using </w:t>
      </w:r>
      <w:proofErr w:type="gramStart"/>
      <w:r w:rsidRPr="005B0F32">
        <w:rPr>
          <w:rFonts w:ascii="Century Gothic" w:eastAsia="Times New Roman" w:hAnsi="Century Gothic" w:cs="Times New Roman"/>
          <w:color w:val="2A2A2A"/>
          <w:sz w:val="20"/>
          <w:szCs w:val="20"/>
        </w:rPr>
        <w:t>recently-collected</w:t>
      </w:r>
      <w:proofErr w:type="gramEnd"/>
      <w:r w:rsidRPr="005B0F32">
        <w:rPr>
          <w:rFonts w:ascii="Century Gothic" w:eastAsia="Times New Roman" w:hAnsi="Century Gothic" w:cs="Times New Roman"/>
          <w:color w:val="2A2A2A"/>
          <w:sz w:val="20"/>
          <w:szCs w:val="20"/>
        </w:rPr>
        <w:t xml:space="preserve"> longitudinal data. </w:t>
      </w:r>
    </w:p>
    <w:p w14:paraId="3A217AFF" w14:textId="2190D761" w:rsidR="005B0F32" w:rsidRPr="00BC421A" w:rsidRDefault="005B0F32" w:rsidP="00BC421A">
      <w:pPr>
        <w:shd w:val="clear" w:color="auto" w:fill="FFFFFF"/>
        <w:rPr>
          <w:rFonts w:ascii="Century Gothic" w:eastAsia="Times New Roman" w:hAnsi="Century Gothic" w:cs="Times New Roman"/>
          <w:color w:val="2A2A2A"/>
          <w:sz w:val="20"/>
          <w:szCs w:val="20"/>
        </w:rPr>
      </w:pPr>
      <w:r w:rsidRPr="005B0F32">
        <w:rPr>
          <w:rFonts w:ascii="Century Gothic" w:eastAsia="Times New Roman" w:hAnsi="Century Gothic" w:cs="Times New Roman"/>
          <w:color w:val="2A2A2A"/>
          <w:sz w:val="20"/>
          <w:szCs w:val="20"/>
        </w:rPr>
        <w:t>A third research project analyzes longitudinal survey data to identify the predictors of abstract immigration attitudes and views about immigration policies and immigration enforcement activities before and after the U.S. presidential election of 2016. </w:t>
      </w:r>
    </w:p>
    <w:p w14:paraId="57F2CBF4" w14:textId="50F0743B" w:rsidR="006102BC" w:rsidRPr="00884FE8" w:rsidRDefault="0001322C">
      <w:pPr>
        <w:rPr>
          <w:rFonts w:ascii="Century Gothic" w:hAnsi="Century Gothic"/>
        </w:rPr>
      </w:pPr>
      <w:bookmarkStart w:id="1" w:name="_GoBack"/>
      <w:bookmarkEnd w:id="1"/>
    </w:p>
    <w:sectPr w:rsidR="006102BC" w:rsidRPr="0088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7652"/>
    <w:multiLevelType w:val="hybridMultilevel"/>
    <w:tmpl w:val="69AAFBD6"/>
    <w:lvl w:ilvl="0" w:tplc="22149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54633"/>
    <w:multiLevelType w:val="multilevel"/>
    <w:tmpl w:val="A71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879C1"/>
    <w:multiLevelType w:val="multilevel"/>
    <w:tmpl w:val="20A6E888"/>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C3"/>
    <w:rsid w:val="0001322C"/>
    <w:rsid w:val="0003609F"/>
    <w:rsid w:val="00103CD7"/>
    <w:rsid w:val="00107EC3"/>
    <w:rsid w:val="002F1AF3"/>
    <w:rsid w:val="00565814"/>
    <w:rsid w:val="005B0F32"/>
    <w:rsid w:val="007F61F0"/>
    <w:rsid w:val="00884FE8"/>
    <w:rsid w:val="00BC421A"/>
    <w:rsid w:val="00C66823"/>
    <w:rsid w:val="00DA720E"/>
    <w:rsid w:val="00E2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7D88"/>
  <w15:chartTrackingRefBased/>
  <w15:docId w15:val="{D7C80DB9-8669-4175-86BE-152122F7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77062194027337122li1">
    <w:name w:val="m_-8377062194027337122li1"/>
    <w:basedOn w:val="Normal"/>
    <w:rsid w:val="00107EC3"/>
    <w:pPr>
      <w:spacing w:before="100" w:beforeAutospacing="1" w:after="100" w:afterAutospacing="1"/>
    </w:pPr>
    <w:rPr>
      <w:rFonts w:ascii="Times New Roman" w:eastAsia="Times New Roman" w:hAnsi="Times New Roman" w:cs="Times New Roman"/>
      <w:szCs w:val="24"/>
    </w:rPr>
  </w:style>
  <w:style w:type="character" w:customStyle="1" w:styleId="m-8377062194027337122s1">
    <w:name w:val="m_-8377062194027337122s1"/>
    <w:basedOn w:val="DefaultParagraphFont"/>
    <w:rsid w:val="00107EC3"/>
  </w:style>
  <w:style w:type="paragraph" w:customStyle="1" w:styleId="m-8377062194027337122p1">
    <w:name w:val="m_-8377062194027337122p1"/>
    <w:basedOn w:val="Normal"/>
    <w:rsid w:val="00107EC3"/>
    <w:pPr>
      <w:spacing w:before="100" w:beforeAutospacing="1" w:after="100" w:afterAutospacing="1"/>
    </w:pPr>
    <w:rPr>
      <w:rFonts w:ascii="Times New Roman" w:eastAsia="Times New Roman" w:hAnsi="Times New Roman" w:cs="Times New Roman"/>
      <w:szCs w:val="24"/>
    </w:rPr>
  </w:style>
  <w:style w:type="paragraph" w:customStyle="1" w:styleId="m-8377062194027337122li3">
    <w:name w:val="m_-8377062194027337122li3"/>
    <w:basedOn w:val="Normal"/>
    <w:rsid w:val="00107EC3"/>
    <w:pPr>
      <w:spacing w:before="100" w:beforeAutospacing="1" w:after="100" w:afterAutospacing="1"/>
    </w:pPr>
    <w:rPr>
      <w:rFonts w:ascii="Times New Roman" w:eastAsia="Times New Roman" w:hAnsi="Times New Roman" w:cs="Times New Roman"/>
      <w:szCs w:val="24"/>
    </w:rPr>
  </w:style>
  <w:style w:type="character" w:customStyle="1" w:styleId="m-8377062194027337122s4">
    <w:name w:val="m_-8377062194027337122s4"/>
    <w:basedOn w:val="DefaultParagraphFont"/>
    <w:rsid w:val="00107EC3"/>
  </w:style>
  <w:style w:type="character" w:customStyle="1" w:styleId="m-8377062194027337122s5">
    <w:name w:val="m_-8377062194027337122s5"/>
    <w:basedOn w:val="DefaultParagraphFont"/>
    <w:rsid w:val="00107EC3"/>
  </w:style>
  <w:style w:type="character" w:styleId="Hyperlink">
    <w:name w:val="Hyperlink"/>
    <w:basedOn w:val="DefaultParagraphFont"/>
    <w:uiPriority w:val="99"/>
    <w:unhideWhenUsed/>
    <w:rsid w:val="00107EC3"/>
    <w:rPr>
      <w:color w:val="0563C1" w:themeColor="hyperlink"/>
      <w:u w:val="single"/>
    </w:rPr>
  </w:style>
  <w:style w:type="character" w:styleId="UnresolvedMention">
    <w:name w:val="Unresolved Mention"/>
    <w:basedOn w:val="DefaultParagraphFont"/>
    <w:uiPriority w:val="99"/>
    <w:semiHidden/>
    <w:unhideWhenUsed/>
    <w:rsid w:val="00107EC3"/>
    <w:rPr>
      <w:color w:val="605E5C"/>
      <w:shd w:val="clear" w:color="auto" w:fill="E1DFDD"/>
    </w:rPr>
  </w:style>
  <w:style w:type="character" w:styleId="Emphasis">
    <w:name w:val="Emphasis"/>
    <w:basedOn w:val="DefaultParagraphFont"/>
    <w:uiPriority w:val="20"/>
    <w:qFormat/>
    <w:rsid w:val="005B0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0069">
      <w:bodyDiv w:val="1"/>
      <w:marLeft w:val="0"/>
      <w:marRight w:val="0"/>
      <w:marTop w:val="0"/>
      <w:marBottom w:val="0"/>
      <w:divBdr>
        <w:top w:val="none" w:sz="0" w:space="0" w:color="auto"/>
        <w:left w:val="none" w:sz="0" w:space="0" w:color="auto"/>
        <w:bottom w:val="none" w:sz="0" w:space="0" w:color="auto"/>
        <w:right w:val="none" w:sz="0" w:space="0" w:color="auto"/>
      </w:divBdr>
    </w:div>
    <w:div w:id="962468184">
      <w:bodyDiv w:val="1"/>
      <w:marLeft w:val="0"/>
      <w:marRight w:val="0"/>
      <w:marTop w:val="0"/>
      <w:marBottom w:val="0"/>
      <w:divBdr>
        <w:top w:val="none" w:sz="0" w:space="0" w:color="auto"/>
        <w:left w:val="none" w:sz="0" w:space="0" w:color="auto"/>
        <w:bottom w:val="none" w:sz="0" w:space="0" w:color="auto"/>
        <w:right w:val="none" w:sz="0" w:space="0" w:color="auto"/>
      </w:divBdr>
      <w:divsChild>
        <w:div w:id="600992529">
          <w:marLeft w:val="0"/>
          <w:marRight w:val="0"/>
          <w:marTop w:val="0"/>
          <w:marBottom w:val="150"/>
          <w:divBdr>
            <w:top w:val="none" w:sz="0" w:space="0" w:color="auto"/>
            <w:left w:val="none" w:sz="0" w:space="0" w:color="auto"/>
            <w:bottom w:val="none" w:sz="0" w:space="0" w:color="auto"/>
            <w:right w:val="none" w:sz="0" w:space="0" w:color="auto"/>
          </w:divBdr>
        </w:div>
        <w:div w:id="271743676">
          <w:marLeft w:val="0"/>
          <w:marRight w:val="0"/>
          <w:marTop w:val="0"/>
          <w:marBottom w:val="150"/>
          <w:divBdr>
            <w:top w:val="none" w:sz="0" w:space="0" w:color="auto"/>
            <w:left w:val="none" w:sz="0" w:space="0" w:color="auto"/>
            <w:bottom w:val="none" w:sz="0" w:space="0" w:color="auto"/>
            <w:right w:val="none" w:sz="0" w:space="0" w:color="auto"/>
          </w:divBdr>
        </w:div>
      </w:divsChild>
    </w:div>
    <w:div w:id="999239558">
      <w:bodyDiv w:val="1"/>
      <w:marLeft w:val="0"/>
      <w:marRight w:val="0"/>
      <w:marTop w:val="0"/>
      <w:marBottom w:val="0"/>
      <w:divBdr>
        <w:top w:val="none" w:sz="0" w:space="0" w:color="auto"/>
        <w:left w:val="none" w:sz="0" w:space="0" w:color="auto"/>
        <w:bottom w:val="none" w:sz="0" w:space="0" w:color="auto"/>
        <w:right w:val="none" w:sz="0" w:space="0" w:color="auto"/>
      </w:divBdr>
    </w:div>
    <w:div w:id="1873498369">
      <w:bodyDiv w:val="1"/>
      <w:marLeft w:val="0"/>
      <w:marRight w:val="0"/>
      <w:marTop w:val="0"/>
      <w:marBottom w:val="0"/>
      <w:divBdr>
        <w:top w:val="none" w:sz="0" w:space="0" w:color="auto"/>
        <w:left w:val="none" w:sz="0" w:space="0" w:color="auto"/>
        <w:bottom w:val="none" w:sz="0" w:space="0" w:color="auto"/>
        <w:right w:val="none" w:sz="0" w:space="0" w:color="auto"/>
      </w:divBdr>
    </w:div>
    <w:div w:id="20857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Mazza</dc:creator>
  <cp:keywords/>
  <dc:description/>
  <cp:lastModifiedBy>Bonnie Mazza</cp:lastModifiedBy>
  <cp:revision>5</cp:revision>
  <dcterms:created xsi:type="dcterms:W3CDTF">2019-09-24T15:44:00Z</dcterms:created>
  <dcterms:modified xsi:type="dcterms:W3CDTF">2019-09-25T22:56:00Z</dcterms:modified>
</cp:coreProperties>
</file>